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AD" w:rsidRPr="006930AD" w:rsidRDefault="006930AD" w:rsidP="006930AD">
      <w:pPr>
        <w:rPr>
          <w:b/>
          <w:bCs/>
        </w:rPr>
      </w:pPr>
      <w:r w:rsidRPr="006930AD">
        <w:rPr>
          <w:b/>
          <w:bCs/>
        </w:rPr>
        <w:t>ЦЕНТР ОБРАЗОВАНИЯ «ТОЧКА РОСТА»</w:t>
      </w:r>
    </w:p>
    <w:p w:rsidR="006930AD" w:rsidRPr="006930AD" w:rsidRDefault="006930AD" w:rsidP="006930AD">
      <w:r w:rsidRPr="006930AD">
        <w:rPr>
          <w:b/>
          <w:bCs/>
        </w:rPr>
        <w:t>Общая информация о центре «Точка роста»</w:t>
      </w:r>
    </w:p>
    <w:p w:rsidR="006930AD" w:rsidRPr="006930AD" w:rsidRDefault="006930AD" w:rsidP="006930AD">
      <w:r w:rsidRPr="006930AD">
        <w:t xml:space="preserve">В рамках федерального проекта «Современная школа» национального проекта «Образование» в 2022 году на базе МБОУ </w:t>
      </w:r>
      <w:proofErr w:type="spellStart"/>
      <w:r w:rsidR="00492828">
        <w:t>Славнинской</w:t>
      </w:r>
      <w:proofErr w:type="spellEnd"/>
      <w:r w:rsidR="00492828">
        <w:t xml:space="preserve"> СОШ</w:t>
      </w:r>
      <w:r w:rsidRPr="006930AD">
        <w:t xml:space="preserve"> будет создан центр образования естественно-научной и технологической направленности «Точка роста». Он призван обеспечить повышение охвата обучающихся программами основного общего и дополнительного образования естественно-научной и технологической направленности с использованием современного оборудования.</w:t>
      </w:r>
    </w:p>
    <w:p w:rsidR="006930AD" w:rsidRPr="006930AD" w:rsidRDefault="006930AD" w:rsidP="006930AD">
      <w:r w:rsidRPr="006930AD">
        <w:rPr>
          <w:noProof/>
          <w:lang w:eastAsia="ru-RU"/>
        </w:rPr>
        <w:drawing>
          <wp:inline distT="0" distB="0" distL="0" distR="0">
            <wp:extent cx="4667250" cy="1552575"/>
            <wp:effectExtent l="0" t="0" r="0" b="9525"/>
            <wp:docPr id="1" name="Рисунок 1" descr="https://189131.selcdn.ru/leonardo/uploadsForSiteId/200626/content/b7d7ae33-33e8-41ff-ad77-23d3c35d1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626/content/b7d7ae33-33e8-41ff-ad77-23d3c35d10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AD" w:rsidRPr="006930AD" w:rsidRDefault="006930AD" w:rsidP="006930AD">
      <w:r w:rsidRPr="006930AD">
        <w:t>Центры «Точка роста» на базе общеобразовательных организаций сельской местности и малых городов создаются с целью формирования и совершенствования условий для повышения качества общего образования, в том числе за счёт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программ, 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6930AD" w:rsidRPr="006930AD" w:rsidRDefault="006930AD" w:rsidP="006930AD">
      <w:r w:rsidRPr="006930AD"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6930AD" w:rsidRPr="006930AD" w:rsidRDefault="006930AD" w:rsidP="006930AD">
      <w:pPr>
        <w:numPr>
          <w:ilvl w:val="0"/>
          <w:numId w:val="1"/>
        </w:numPr>
      </w:pPr>
      <w:proofErr w:type="gramStart"/>
      <w:r w:rsidRPr="006930AD">
        <w:rPr>
          <w:i/>
          <w:iCs/>
        </w:rPr>
        <w:t>преподавание</w:t>
      </w:r>
      <w:proofErr w:type="gramEnd"/>
      <w:r w:rsidRPr="006930AD">
        <w:rPr>
          <w:i/>
          <w:iCs/>
        </w:rPr>
        <w:t xml:space="preserve"> учебных предметов из предметных областей «Естественно-научные предметы», «Естественные науки», «Обществознание и естествознание», «Математика и информатика», «Технология»;</w:t>
      </w:r>
    </w:p>
    <w:p w:rsidR="006930AD" w:rsidRPr="006930AD" w:rsidRDefault="006930AD" w:rsidP="006930AD">
      <w:pPr>
        <w:numPr>
          <w:ilvl w:val="0"/>
          <w:numId w:val="1"/>
        </w:numPr>
      </w:pPr>
      <w:r w:rsidRPr="006930AD">
        <w:rPr>
          <w:i/>
          <w:iCs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6930AD" w:rsidRPr="006930AD" w:rsidRDefault="006930AD" w:rsidP="006930AD">
      <w:pPr>
        <w:numPr>
          <w:ilvl w:val="0"/>
          <w:numId w:val="1"/>
        </w:numPr>
      </w:pPr>
      <w:r w:rsidRPr="006930AD">
        <w:rPr>
          <w:i/>
          <w:iCs/>
        </w:rPr>
        <w:t>дополнительное образование детей по программам естественно-научной и технической направленностей;</w:t>
      </w:r>
    </w:p>
    <w:p w:rsidR="006930AD" w:rsidRPr="006930AD" w:rsidRDefault="006930AD" w:rsidP="006930AD">
      <w:pPr>
        <w:numPr>
          <w:ilvl w:val="0"/>
          <w:numId w:val="1"/>
        </w:numPr>
      </w:pPr>
      <w:r w:rsidRPr="006930AD">
        <w:rPr>
          <w:i/>
          <w:iCs/>
        </w:rPr>
        <w:t>проведение внеклассных мероприятий для обучающихся;</w:t>
      </w:r>
    </w:p>
    <w:p w:rsidR="006930AD" w:rsidRPr="006930AD" w:rsidRDefault="006930AD" w:rsidP="006930AD">
      <w:pPr>
        <w:numPr>
          <w:ilvl w:val="0"/>
          <w:numId w:val="1"/>
        </w:numPr>
      </w:pPr>
      <w:r w:rsidRPr="006930AD">
        <w:rPr>
          <w:i/>
          <w:iCs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6930AD" w:rsidRPr="006930AD" w:rsidRDefault="006930AD" w:rsidP="006930AD">
      <w:r w:rsidRPr="006930AD">
        <w:t>Функции Центра «Точка роста»: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Участие в реализации основных общеобразовательных программ в части предметных областей «Естественно-научные предметы» в рамках федерального проекта «Современная школа» национального проекта «Образование».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lastRenderedPageBreak/>
        <w:t xml:space="preserve">Реализация </w:t>
      </w:r>
      <w:proofErr w:type="spellStart"/>
      <w:r w:rsidRPr="006930AD">
        <w:rPr>
          <w:i/>
          <w:iCs/>
        </w:rPr>
        <w:t>разноуровневых</w:t>
      </w:r>
      <w:proofErr w:type="spellEnd"/>
      <w:r w:rsidRPr="006930AD">
        <w:rPr>
          <w:i/>
          <w:iCs/>
        </w:rPr>
        <w:t xml:space="preserve"> дополнительных общеобразовательных программ естественно-научного направленности, а также иных программ в рамках внеурочной деятельности учащихся.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профиля учащимися.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Внедрение сетевых форм реализации программ дополнительного образования.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Организация внеурочной деятельности в учреждении, разработка соответствующих образовательных программ.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Вовлечение учащихся и педагогов в проектную деятельность.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 профиля.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Реализация мероприятий по информированию и просвещению населения в области естественно-научных компетенций.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6930AD" w:rsidRPr="006930AD" w:rsidRDefault="006930AD" w:rsidP="006930AD">
      <w:pPr>
        <w:numPr>
          <w:ilvl w:val="0"/>
          <w:numId w:val="2"/>
        </w:numPr>
      </w:pPr>
      <w:r w:rsidRPr="006930AD">
        <w:rPr>
          <w:i/>
          <w:iCs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6930AD" w:rsidRPr="006930AD" w:rsidRDefault="006930AD" w:rsidP="006930AD">
      <w:r w:rsidRPr="006930AD">
        <w:t>Центры «Точка роста» создаются при поддержке Министерства просвещения Российской Федерации (адрес сайта Министерства просвещения Российской Федерации: </w:t>
      </w:r>
      <w:hyperlink r:id="rId6" w:history="1">
        <w:r w:rsidRPr="006930AD">
          <w:rPr>
            <w:rStyle w:val="a3"/>
          </w:rPr>
          <w:t>https://edu.gov.ru</w:t>
        </w:r>
      </w:hyperlink>
      <w:r w:rsidRPr="006930AD">
        <w:t>)</w:t>
      </w:r>
    </w:p>
    <w:p w:rsidR="006930AD" w:rsidRPr="006930AD" w:rsidRDefault="006930AD" w:rsidP="006930AD">
      <w:r w:rsidRPr="006930AD">
        <w:t xml:space="preserve">Федеральным оператором мероприятий по созданию центров образования естественно-научной и технологической направленностей «Точка роста» является ФГАОУ ДПО «Академия </w:t>
      </w:r>
      <w:proofErr w:type="spellStart"/>
      <w:r w:rsidRPr="006930AD">
        <w:t>Минпросвещения</w:t>
      </w:r>
      <w:proofErr w:type="spellEnd"/>
      <w:r w:rsidRPr="006930AD">
        <w:t xml:space="preserve"> России» (адрес сайта Федерального оператора: </w:t>
      </w:r>
      <w:hyperlink r:id="rId7" w:history="1">
        <w:r w:rsidRPr="006930AD">
          <w:rPr>
            <w:rStyle w:val="a3"/>
          </w:rPr>
          <w:t>https://apkpro.ru</w:t>
        </w:r>
      </w:hyperlink>
      <w:r w:rsidRPr="006930AD">
        <w:t>)</w:t>
      </w:r>
    </w:p>
    <w:p w:rsidR="006930AD" w:rsidRPr="006930AD" w:rsidRDefault="006930AD" w:rsidP="006930AD">
      <w:r w:rsidRPr="006930AD">
        <w:t>Региональным координатором мероприятий по созданию центров образования естественно-научной и технологической направленностей «Точка роста» является Министерство образования Тверской области (адрес сайта регионального координатора: </w:t>
      </w:r>
      <w:hyperlink r:id="rId8" w:history="1">
        <w:r w:rsidRPr="006930AD">
          <w:rPr>
            <w:rStyle w:val="a3"/>
          </w:rPr>
          <w:t>https://минобр.тверскаяобласть.рф</w:t>
        </w:r>
      </w:hyperlink>
      <w:r w:rsidRPr="006930AD">
        <w:t>)</w:t>
      </w:r>
    </w:p>
    <w:p w:rsidR="006930AD" w:rsidRPr="006930AD" w:rsidRDefault="006930AD" w:rsidP="006930AD">
      <w:r w:rsidRPr="006930AD"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9" w:history="1">
        <w:r w:rsidRPr="006930AD">
          <w:rPr>
            <w:rStyle w:val="a3"/>
          </w:rPr>
          <w:t>https://edu.gov.ru/national-project/</w:t>
        </w:r>
      </w:hyperlink>
      <w:r w:rsidRPr="006930AD">
        <w:t>.</w:t>
      </w:r>
    </w:p>
    <w:p w:rsidR="002259C3" w:rsidRDefault="002259C3">
      <w:bookmarkStart w:id="0" w:name="_GoBack"/>
      <w:bookmarkEnd w:id="0"/>
    </w:p>
    <w:sectPr w:rsidR="0022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812FB"/>
    <w:multiLevelType w:val="multilevel"/>
    <w:tmpl w:val="C2D0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A146F"/>
    <w:multiLevelType w:val="multilevel"/>
    <w:tmpl w:val="40B6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9F"/>
    <w:rsid w:val="002259C3"/>
    <w:rsid w:val="00492828"/>
    <w:rsid w:val="005150FF"/>
    <w:rsid w:val="006930AD"/>
    <w:rsid w:val="00A5309F"/>
    <w:rsid w:val="00E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5AC2-5B22-4975-A49B-27D12A87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nlffn.xn--80aaccp4ajwpkgbl4lpb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k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2022-07-05T09:40:00Z</dcterms:created>
  <dcterms:modified xsi:type="dcterms:W3CDTF">2022-07-05T11:36:00Z</dcterms:modified>
</cp:coreProperties>
</file>